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23B64B44" w:rsidR="00A24A7E" w:rsidRPr="006E423B" w:rsidRDefault="000365A8"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R25-09 Development of advanced computational materials science methods and their application to next-generation devices and advanced materials</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0365A8"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0365A8"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0365A8"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0365A8"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0365A8"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0365A8"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0365A8"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0365A8"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lastRenderedPageBreak/>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0365A8"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0365A8"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0365A8"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0365A8"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0365A8"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0365A8"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5A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15DD"/>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859</Words>
  <Characters>4898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2025-02-27T04:36:00Z</dcterms:modified>
</cp:coreProperties>
</file>